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B4384" w14:textId="6B23E1B8" w:rsidR="0004784B" w:rsidRPr="00356A2D" w:rsidRDefault="00356A2D">
      <w:pPr>
        <w:ind w:left="-5"/>
        <w:rPr>
          <w:rFonts w:ascii="Garamond" w:hAnsi="Garamond"/>
        </w:rPr>
      </w:pPr>
      <w:r w:rsidRPr="00356A2D">
        <w:rPr>
          <w:rFonts w:ascii="Garamond" w:hAnsi="Garamond"/>
        </w:rPr>
        <w:t xml:space="preserve">Obec na základe samostatnej pôsobnosti podľa článku 68 Ústavy Slovenskej republiky,  § 6 ods. 1 zákona č. 369/1990 Zb. o obecnom zriadení v znení neskorších predpisov </w:t>
      </w:r>
      <w:r w:rsidRPr="00356A2D">
        <w:rPr>
          <w:rFonts w:ascii="Garamond" w:hAnsi="Garamond"/>
          <w:b/>
        </w:rPr>
        <w:t xml:space="preserve">v y d á v a  </w:t>
      </w:r>
      <w:r w:rsidRPr="00356A2D">
        <w:rPr>
          <w:rFonts w:ascii="Garamond" w:hAnsi="Garamond"/>
        </w:rPr>
        <w:t xml:space="preserve">toto </w:t>
      </w:r>
    </w:p>
    <w:p w14:paraId="5230E1D0" w14:textId="337B6681" w:rsidR="0004784B" w:rsidRPr="00356A2D" w:rsidRDefault="00356A2D" w:rsidP="007C106B">
      <w:pPr>
        <w:spacing w:after="0" w:line="259" w:lineRule="auto"/>
        <w:ind w:left="62" w:right="0" w:firstLine="0"/>
        <w:jc w:val="center"/>
        <w:rPr>
          <w:rFonts w:ascii="Garamond" w:hAnsi="Garamond"/>
        </w:rPr>
      </w:pPr>
      <w:r w:rsidRPr="00356A2D">
        <w:rPr>
          <w:rFonts w:ascii="Garamond" w:hAnsi="Garamond"/>
          <w:b/>
          <w:color w:val="FF0000"/>
        </w:rPr>
        <w:t xml:space="preserve">  </w:t>
      </w:r>
    </w:p>
    <w:p w14:paraId="3853BA03" w14:textId="77777777" w:rsidR="0004784B" w:rsidRPr="00356A2D" w:rsidRDefault="00356A2D">
      <w:pPr>
        <w:spacing w:after="26" w:line="259" w:lineRule="auto"/>
        <w:ind w:left="62" w:right="0" w:firstLine="0"/>
        <w:jc w:val="center"/>
        <w:rPr>
          <w:rFonts w:ascii="Garamond" w:hAnsi="Garamond"/>
        </w:rPr>
      </w:pPr>
      <w:r w:rsidRPr="00356A2D">
        <w:rPr>
          <w:rFonts w:ascii="Garamond" w:hAnsi="Garamond"/>
          <w:b/>
          <w:color w:val="FF0000"/>
        </w:rPr>
        <w:t xml:space="preserve"> </w:t>
      </w:r>
    </w:p>
    <w:p w14:paraId="7F13C992" w14:textId="77777777" w:rsidR="0004784B" w:rsidRPr="00356A2D" w:rsidRDefault="00356A2D">
      <w:pPr>
        <w:spacing w:after="0" w:line="259" w:lineRule="auto"/>
        <w:ind w:left="13" w:right="6"/>
        <w:jc w:val="center"/>
        <w:rPr>
          <w:rFonts w:ascii="Garamond" w:hAnsi="Garamond"/>
        </w:rPr>
      </w:pPr>
      <w:r w:rsidRPr="00356A2D">
        <w:rPr>
          <w:rFonts w:ascii="Garamond" w:hAnsi="Garamond"/>
          <w:b/>
        </w:rPr>
        <w:t xml:space="preserve">Všeobecne záväzné nariadenie </w:t>
      </w:r>
    </w:p>
    <w:p w14:paraId="3528E6FE" w14:textId="77777777" w:rsidR="0004784B" w:rsidRPr="00356A2D" w:rsidRDefault="00356A2D">
      <w:pPr>
        <w:spacing w:after="24" w:line="259" w:lineRule="auto"/>
        <w:ind w:left="62" w:right="0" w:firstLine="0"/>
        <w:jc w:val="center"/>
        <w:rPr>
          <w:rFonts w:ascii="Garamond" w:hAnsi="Garamond"/>
        </w:rPr>
      </w:pPr>
      <w:r w:rsidRPr="00356A2D">
        <w:rPr>
          <w:rFonts w:ascii="Garamond" w:hAnsi="Garamond"/>
          <w:b/>
        </w:rPr>
        <w:t xml:space="preserve"> </w:t>
      </w:r>
    </w:p>
    <w:p w14:paraId="4BC7A258" w14:textId="77777777" w:rsidR="001F01CB" w:rsidRDefault="00356A2D">
      <w:pPr>
        <w:spacing w:after="48" w:line="259" w:lineRule="auto"/>
        <w:ind w:left="13" w:right="5"/>
        <w:jc w:val="center"/>
        <w:rPr>
          <w:rFonts w:ascii="Garamond" w:hAnsi="Garamond"/>
          <w:b/>
        </w:rPr>
      </w:pPr>
      <w:r w:rsidRPr="00356A2D">
        <w:rPr>
          <w:rFonts w:ascii="Garamond" w:hAnsi="Garamond"/>
          <w:b/>
        </w:rPr>
        <w:t xml:space="preserve">č. </w:t>
      </w:r>
      <w:r w:rsidR="001F01CB">
        <w:rPr>
          <w:rFonts w:ascii="Garamond" w:hAnsi="Garamond"/>
          <w:b/>
        </w:rPr>
        <w:t>3</w:t>
      </w:r>
      <w:r w:rsidRPr="00356A2D">
        <w:rPr>
          <w:rFonts w:ascii="Garamond" w:hAnsi="Garamond"/>
          <w:b/>
        </w:rPr>
        <w:t>/</w:t>
      </w:r>
      <w:r w:rsidR="001F01CB">
        <w:rPr>
          <w:rFonts w:ascii="Garamond" w:hAnsi="Garamond"/>
          <w:b/>
        </w:rPr>
        <w:t>2025</w:t>
      </w:r>
      <w:r w:rsidRPr="00356A2D">
        <w:rPr>
          <w:rFonts w:ascii="Garamond" w:hAnsi="Garamond"/>
          <w:b/>
        </w:rPr>
        <w:t xml:space="preserve"> o zrušení všeobecne záväzného nariadenia obce </w:t>
      </w:r>
      <w:bookmarkStart w:id="0" w:name="_Hlk208315371"/>
      <w:r w:rsidR="001F01CB">
        <w:rPr>
          <w:rFonts w:ascii="Garamond" w:hAnsi="Garamond"/>
          <w:b/>
        </w:rPr>
        <w:t>Ipeľské Predmostie</w:t>
      </w:r>
      <w:r w:rsidRPr="00356A2D">
        <w:rPr>
          <w:rFonts w:ascii="Garamond" w:hAnsi="Garamond"/>
          <w:b/>
        </w:rPr>
        <w:t xml:space="preserve"> č. </w:t>
      </w:r>
      <w:r w:rsidR="001F01CB">
        <w:rPr>
          <w:rFonts w:ascii="Garamond" w:hAnsi="Garamond"/>
          <w:b/>
        </w:rPr>
        <w:t>3</w:t>
      </w:r>
      <w:r w:rsidRPr="00356A2D">
        <w:rPr>
          <w:rFonts w:ascii="Garamond" w:hAnsi="Garamond"/>
          <w:b/>
        </w:rPr>
        <w:t>/</w:t>
      </w:r>
      <w:r w:rsidR="001F01CB">
        <w:rPr>
          <w:rFonts w:ascii="Garamond" w:hAnsi="Garamond"/>
          <w:b/>
        </w:rPr>
        <w:t>2019</w:t>
      </w:r>
      <w:r w:rsidRPr="00356A2D">
        <w:rPr>
          <w:rFonts w:ascii="Garamond" w:hAnsi="Garamond"/>
          <w:b/>
        </w:rPr>
        <w:t xml:space="preserve"> </w:t>
      </w:r>
    </w:p>
    <w:p w14:paraId="7D3268F9" w14:textId="48EE200F" w:rsidR="0004784B" w:rsidRPr="00356A2D" w:rsidRDefault="00356A2D">
      <w:pPr>
        <w:spacing w:after="48" w:line="259" w:lineRule="auto"/>
        <w:ind w:left="13" w:right="5"/>
        <w:jc w:val="center"/>
        <w:rPr>
          <w:rFonts w:ascii="Garamond" w:hAnsi="Garamond"/>
        </w:rPr>
      </w:pPr>
      <w:r w:rsidRPr="00356A2D">
        <w:rPr>
          <w:rFonts w:ascii="Garamond" w:hAnsi="Garamond"/>
          <w:b/>
        </w:rPr>
        <w:t>o</w:t>
      </w:r>
      <w:r w:rsidR="001F01CB">
        <w:rPr>
          <w:rFonts w:ascii="Garamond" w:hAnsi="Garamond"/>
          <w:b/>
        </w:rPr>
        <w:t> parkovaní vozidiel na miestnych komunikáciách a verejných priestranstvách</w:t>
      </w:r>
      <w:r w:rsidRPr="00356A2D">
        <w:rPr>
          <w:rFonts w:ascii="Garamond" w:hAnsi="Garamond"/>
          <w:b/>
        </w:rPr>
        <w:t xml:space="preserve"> </w:t>
      </w:r>
      <w:bookmarkEnd w:id="0"/>
    </w:p>
    <w:p w14:paraId="11F21C55" w14:textId="77777777" w:rsidR="0004784B" w:rsidRPr="00356A2D" w:rsidRDefault="00356A2D">
      <w:pPr>
        <w:spacing w:after="24" w:line="259" w:lineRule="auto"/>
        <w:ind w:left="0" w:right="0" w:firstLine="0"/>
        <w:rPr>
          <w:rFonts w:ascii="Garamond" w:hAnsi="Garamond"/>
        </w:rPr>
      </w:pPr>
      <w:r w:rsidRPr="00356A2D">
        <w:rPr>
          <w:rFonts w:ascii="Garamond" w:hAnsi="Garamond"/>
          <w:b/>
        </w:rPr>
        <w:t xml:space="preserve"> </w:t>
      </w:r>
    </w:p>
    <w:p w14:paraId="11CCD5D7" w14:textId="77777777" w:rsidR="00356A2D" w:rsidRDefault="00356A2D">
      <w:pPr>
        <w:pStyle w:val="Nadpis1"/>
        <w:ind w:left="13" w:right="0"/>
        <w:rPr>
          <w:rFonts w:ascii="Garamond" w:hAnsi="Garamond"/>
        </w:rPr>
      </w:pPr>
      <w:r w:rsidRPr="00356A2D">
        <w:rPr>
          <w:rFonts w:ascii="Garamond" w:hAnsi="Garamond"/>
        </w:rPr>
        <w:t xml:space="preserve">Článok 1 </w:t>
      </w:r>
    </w:p>
    <w:p w14:paraId="1035B6BC" w14:textId="1C62B52A" w:rsidR="0004784B" w:rsidRPr="00356A2D" w:rsidRDefault="00356A2D">
      <w:pPr>
        <w:pStyle w:val="Nadpis1"/>
        <w:ind w:left="13" w:right="0"/>
        <w:rPr>
          <w:rFonts w:ascii="Garamond" w:hAnsi="Garamond"/>
        </w:rPr>
      </w:pPr>
      <w:r w:rsidRPr="00356A2D">
        <w:rPr>
          <w:rFonts w:ascii="Garamond" w:hAnsi="Garamond"/>
        </w:rPr>
        <w:t xml:space="preserve">Úvodné ustanovenia </w:t>
      </w:r>
    </w:p>
    <w:p w14:paraId="77AFF334" w14:textId="77777777" w:rsidR="0004784B" w:rsidRPr="00356A2D" w:rsidRDefault="00356A2D">
      <w:pPr>
        <w:spacing w:after="0" w:line="259" w:lineRule="auto"/>
        <w:ind w:left="62" w:right="0" w:firstLine="0"/>
        <w:jc w:val="center"/>
        <w:rPr>
          <w:rFonts w:ascii="Garamond" w:hAnsi="Garamond"/>
        </w:rPr>
      </w:pPr>
      <w:r w:rsidRPr="00356A2D">
        <w:rPr>
          <w:rFonts w:ascii="Garamond" w:hAnsi="Garamond"/>
          <w:b/>
        </w:rPr>
        <w:t xml:space="preserve"> </w:t>
      </w:r>
    </w:p>
    <w:p w14:paraId="19B5320C" w14:textId="7F1247D0" w:rsidR="001F01CB" w:rsidRDefault="00356A2D" w:rsidP="001F01CB">
      <w:pPr>
        <w:spacing w:after="48" w:line="259" w:lineRule="auto"/>
        <w:ind w:left="13" w:right="5"/>
        <w:jc w:val="center"/>
        <w:rPr>
          <w:rFonts w:ascii="Garamond" w:hAnsi="Garamond"/>
        </w:rPr>
      </w:pPr>
      <w:r w:rsidRPr="00356A2D">
        <w:rPr>
          <w:rFonts w:ascii="Garamond" w:hAnsi="Garamond"/>
        </w:rPr>
        <w:t xml:space="preserve">Týmto všeobecne záväzným nariadením Obce </w:t>
      </w:r>
      <w:r w:rsidR="001F01CB">
        <w:rPr>
          <w:rFonts w:ascii="Garamond" w:hAnsi="Garamond"/>
        </w:rPr>
        <w:t>Ipeľské Predmostie</w:t>
      </w:r>
      <w:r w:rsidRPr="00356A2D">
        <w:rPr>
          <w:rFonts w:ascii="Garamond" w:hAnsi="Garamond"/>
        </w:rPr>
        <w:t xml:space="preserve"> sa zrušuje záväzné nariade</w:t>
      </w:r>
      <w:r w:rsidR="001F01CB">
        <w:rPr>
          <w:rFonts w:ascii="Garamond" w:hAnsi="Garamond"/>
        </w:rPr>
        <w:t>nie</w:t>
      </w:r>
    </w:p>
    <w:p w14:paraId="341218D6" w14:textId="574DBE37" w:rsidR="0004784B" w:rsidRPr="001F01CB" w:rsidRDefault="00356A2D" w:rsidP="001F01CB">
      <w:pPr>
        <w:spacing w:after="48" w:line="259" w:lineRule="auto"/>
        <w:ind w:left="13" w:right="5"/>
        <w:rPr>
          <w:rFonts w:ascii="Garamond" w:hAnsi="Garamond"/>
          <w:b/>
        </w:rPr>
      </w:pPr>
      <w:r w:rsidRPr="00356A2D">
        <w:rPr>
          <w:rFonts w:ascii="Garamond" w:hAnsi="Garamond"/>
        </w:rPr>
        <w:t xml:space="preserve">(ďalej len „VZN“) Obce  </w:t>
      </w:r>
      <w:r w:rsidR="001F01CB">
        <w:rPr>
          <w:rFonts w:ascii="Garamond" w:hAnsi="Garamond"/>
          <w:b/>
        </w:rPr>
        <w:t>Ipeľské Predmostie</w:t>
      </w:r>
      <w:r w:rsidR="001F01CB" w:rsidRPr="00356A2D">
        <w:rPr>
          <w:rFonts w:ascii="Garamond" w:hAnsi="Garamond"/>
          <w:b/>
        </w:rPr>
        <w:t xml:space="preserve"> č. </w:t>
      </w:r>
      <w:r w:rsidR="001F01CB">
        <w:rPr>
          <w:rFonts w:ascii="Garamond" w:hAnsi="Garamond"/>
          <w:b/>
        </w:rPr>
        <w:t>3</w:t>
      </w:r>
      <w:r w:rsidR="001F01CB" w:rsidRPr="00356A2D">
        <w:rPr>
          <w:rFonts w:ascii="Garamond" w:hAnsi="Garamond"/>
          <w:b/>
        </w:rPr>
        <w:t>/</w:t>
      </w:r>
      <w:r w:rsidR="001F01CB">
        <w:rPr>
          <w:rFonts w:ascii="Garamond" w:hAnsi="Garamond"/>
          <w:b/>
        </w:rPr>
        <w:t>2019</w:t>
      </w:r>
      <w:r w:rsidR="001F01CB" w:rsidRPr="00356A2D">
        <w:rPr>
          <w:rFonts w:ascii="Garamond" w:hAnsi="Garamond"/>
          <w:b/>
        </w:rPr>
        <w:t xml:space="preserve"> </w:t>
      </w:r>
      <w:bookmarkStart w:id="1" w:name="_Hlk208315651"/>
      <w:r w:rsidR="001F01CB" w:rsidRPr="00356A2D">
        <w:rPr>
          <w:rFonts w:ascii="Garamond" w:hAnsi="Garamond"/>
          <w:b/>
        </w:rPr>
        <w:t>o</w:t>
      </w:r>
      <w:r w:rsidR="001F01CB">
        <w:rPr>
          <w:rFonts w:ascii="Garamond" w:hAnsi="Garamond"/>
          <w:b/>
        </w:rPr>
        <w:t> parkovaní vozidiel na miestnych komunikáciách a verejných priestranstvách</w:t>
      </w:r>
    </w:p>
    <w:bookmarkEnd w:id="1"/>
    <w:p w14:paraId="0114C3C0" w14:textId="77777777" w:rsidR="00356A2D" w:rsidRPr="00356A2D" w:rsidRDefault="00356A2D">
      <w:pPr>
        <w:spacing w:after="3" w:line="314" w:lineRule="auto"/>
        <w:ind w:left="0" w:right="5" w:firstLine="0"/>
        <w:jc w:val="both"/>
        <w:rPr>
          <w:rFonts w:ascii="Garamond" w:hAnsi="Garamond"/>
        </w:rPr>
      </w:pPr>
    </w:p>
    <w:p w14:paraId="458CE93B" w14:textId="77777777" w:rsidR="00356A2D" w:rsidRDefault="00356A2D">
      <w:pPr>
        <w:pStyle w:val="Nadpis1"/>
        <w:ind w:left="13" w:right="0"/>
        <w:rPr>
          <w:rFonts w:ascii="Garamond" w:hAnsi="Garamond"/>
        </w:rPr>
      </w:pPr>
      <w:r w:rsidRPr="00356A2D">
        <w:rPr>
          <w:rFonts w:ascii="Garamond" w:hAnsi="Garamond"/>
        </w:rPr>
        <w:t xml:space="preserve">Článok 2 </w:t>
      </w:r>
    </w:p>
    <w:p w14:paraId="354FA8D4" w14:textId="7A345AD0" w:rsidR="0004784B" w:rsidRPr="00356A2D" w:rsidRDefault="00356A2D">
      <w:pPr>
        <w:pStyle w:val="Nadpis1"/>
        <w:ind w:left="13" w:right="0"/>
        <w:rPr>
          <w:rFonts w:ascii="Garamond" w:hAnsi="Garamond"/>
        </w:rPr>
      </w:pPr>
      <w:r w:rsidRPr="00356A2D">
        <w:rPr>
          <w:rFonts w:ascii="Garamond" w:hAnsi="Garamond"/>
        </w:rPr>
        <w:t xml:space="preserve">Zrušovacie ustanovenia </w:t>
      </w:r>
    </w:p>
    <w:p w14:paraId="4C0C93BF" w14:textId="77777777" w:rsidR="0004784B" w:rsidRPr="00356A2D" w:rsidRDefault="00356A2D">
      <w:pPr>
        <w:spacing w:after="20" w:line="259" w:lineRule="auto"/>
        <w:ind w:left="62" w:right="0" w:firstLine="0"/>
        <w:jc w:val="center"/>
        <w:rPr>
          <w:rFonts w:ascii="Garamond" w:hAnsi="Garamond"/>
        </w:rPr>
      </w:pPr>
      <w:r w:rsidRPr="00356A2D">
        <w:rPr>
          <w:rFonts w:ascii="Garamond" w:hAnsi="Garamond"/>
          <w:b/>
        </w:rPr>
        <w:t xml:space="preserve"> </w:t>
      </w:r>
    </w:p>
    <w:p w14:paraId="793B7FFC" w14:textId="77777777" w:rsidR="001F01CB" w:rsidRPr="001F01CB" w:rsidRDefault="00356A2D" w:rsidP="001F01CB">
      <w:pPr>
        <w:spacing w:after="48" w:line="259" w:lineRule="auto"/>
        <w:ind w:left="13" w:right="5"/>
        <w:rPr>
          <w:rFonts w:ascii="Garamond" w:hAnsi="Garamond"/>
        </w:rPr>
      </w:pPr>
      <w:r w:rsidRPr="00356A2D">
        <w:rPr>
          <w:rFonts w:ascii="Garamond" w:hAnsi="Garamond"/>
        </w:rPr>
        <w:t xml:space="preserve">Zrušuje sa VZN č. </w:t>
      </w:r>
      <w:r w:rsidR="001F01CB">
        <w:rPr>
          <w:rFonts w:ascii="Garamond" w:hAnsi="Garamond"/>
        </w:rPr>
        <w:t xml:space="preserve">3/2019 </w:t>
      </w:r>
      <w:r w:rsidR="001F01CB" w:rsidRPr="001F01CB">
        <w:rPr>
          <w:rFonts w:ascii="Garamond" w:hAnsi="Garamond"/>
        </w:rPr>
        <w:t>o parkovaní vozidiel na miestnych komunikáciách a verejných priestranstvách</w:t>
      </w:r>
    </w:p>
    <w:p w14:paraId="198CF236" w14:textId="45AD0B54" w:rsidR="0004784B" w:rsidRPr="00356A2D" w:rsidRDefault="0004784B">
      <w:pPr>
        <w:ind w:left="-5" w:right="0"/>
        <w:rPr>
          <w:rFonts w:ascii="Garamond" w:hAnsi="Garamond"/>
        </w:rPr>
      </w:pPr>
    </w:p>
    <w:p w14:paraId="366B18DA" w14:textId="77777777" w:rsidR="00356A2D" w:rsidRPr="00356A2D" w:rsidRDefault="00356A2D">
      <w:pPr>
        <w:ind w:left="-5" w:right="0"/>
        <w:rPr>
          <w:rFonts w:ascii="Garamond" w:hAnsi="Garamond"/>
        </w:rPr>
      </w:pPr>
    </w:p>
    <w:p w14:paraId="2279A90A" w14:textId="77777777" w:rsidR="00356A2D" w:rsidRDefault="00356A2D">
      <w:pPr>
        <w:pStyle w:val="Nadpis1"/>
        <w:ind w:left="13" w:right="0"/>
        <w:rPr>
          <w:rFonts w:ascii="Garamond" w:hAnsi="Garamond"/>
        </w:rPr>
      </w:pPr>
      <w:r w:rsidRPr="00356A2D">
        <w:rPr>
          <w:rFonts w:ascii="Garamond" w:hAnsi="Garamond"/>
        </w:rPr>
        <w:t xml:space="preserve">Článok 3 </w:t>
      </w:r>
    </w:p>
    <w:p w14:paraId="4F34C3B4" w14:textId="49DC4616" w:rsidR="0004784B" w:rsidRPr="00356A2D" w:rsidRDefault="00356A2D">
      <w:pPr>
        <w:pStyle w:val="Nadpis1"/>
        <w:ind w:left="13" w:right="0"/>
        <w:rPr>
          <w:rFonts w:ascii="Garamond" w:hAnsi="Garamond"/>
        </w:rPr>
      </w:pPr>
      <w:r w:rsidRPr="00356A2D">
        <w:rPr>
          <w:rFonts w:ascii="Garamond" w:hAnsi="Garamond"/>
        </w:rPr>
        <w:t xml:space="preserve">Záverečné ustanovenia </w:t>
      </w:r>
    </w:p>
    <w:p w14:paraId="3644B22C" w14:textId="77777777" w:rsidR="0004784B" w:rsidRPr="00356A2D" w:rsidRDefault="00356A2D">
      <w:pPr>
        <w:spacing w:after="21" w:line="259" w:lineRule="auto"/>
        <w:ind w:left="62" w:right="0" w:firstLine="0"/>
        <w:jc w:val="center"/>
        <w:rPr>
          <w:rFonts w:ascii="Garamond" w:hAnsi="Garamond"/>
        </w:rPr>
      </w:pPr>
      <w:r w:rsidRPr="00356A2D">
        <w:rPr>
          <w:rFonts w:ascii="Garamond" w:hAnsi="Garamond"/>
          <w:b/>
        </w:rPr>
        <w:t xml:space="preserve"> </w:t>
      </w:r>
    </w:p>
    <w:p w14:paraId="75989C9B" w14:textId="5C08E0A2" w:rsidR="0004784B" w:rsidRPr="00356A2D" w:rsidRDefault="00356A2D" w:rsidP="00356A2D">
      <w:pPr>
        <w:numPr>
          <w:ilvl w:val="0"/>
          <w:numId w:val="1"/>
        </w:numPr>
        <w:spacing w:after="64"/>
        <w:ind w:right="67" w:hanging="360"/>
        <w:rPr>
          <w:rFonts w:ascii="Garamond" w:hAnsi="Garamond"/>
        </w:rPr>
      </w:pPr>
      <w:r w:rsidRPr="00356A2D">
        <w:rPr>
          <w:rFonts w:ascii="Garamond" w:hAnsi="Garamond"/>
        </w:rPr>
        <w:t>Toto všeobecne záväzné nariadenie b</w:t>
      </w:r>
      <w:r w:rsidR="001F01CB">
        <w:rPr>
          <w:rFonts w:ascii="Garamond" w:hAnsi="Garamond"/>
        </w:rPr>
        <w:t>ude</w:t>
      </w:r>
      <w:r w:rsidRPr="00356A2D">
        <w:rPr>
          <w:rFonts w:ascii="Garamond" w:hAnsi="Garamond"/>
        </w:rPr>
        <w:t xml:space="preserve"> schválené </w:t>
      </w:r>
      <w:r>
        <w:rPr>
          <w:rFonts w:ascii="Garamond" w:hAnsi="Garamond"/>
        </w:rPr>
        <w:t>Obecným</w:t>
      </w:r>
      <w:r w:rsidRPr="00356A2D">
        <w:rPr>
          <w:rFonts w:ascii="Garamond" w:hAnsi="Garamond"/>
        </w:rPr>
        <w:t xml:space="preserve"> zastupiteľstvom v</w:t>
      </w:r>
      <w:r w:rsidR="001F01CB">
        <w:rPr>
          <w:rFonts w:ascii="Garamond" w:hAnsi="Garamond"/>
        </w:rPr>
        <w:t> Ipeľskom Predmostí</w:t>
      </w:r>
      <w:r w:rsidRPr="00356A2D">
        <w:rPr>
          <w:rFonts w:ascii="Garamond" w:hAnsi="Garamond"/>
        </w:rPr>
        <w:t xml:space="preserve">,  dňa </w:t>
      </w:r>
      <w:r w:rsidR="00DA1F78">
        <w:rPr>
          <w:rFonts w:ascii="Garamond" w:hAnsi="Garamond"/>
        </w:rPr>
        <w:t xml:space="preserve"> 1</w:t>
      </w:r>
      <w:r w:rsidR="007C106B">
        <w:rPr>
          <w:rFonts w:ascii="Garamond" w:hAnsi="Garamond"/>
        </w:rPr>
        <w:t>7</w:t>
      </w:r>
      <w:r w:rsidR="00DA1F78">
        <w:rPr>
          <w:rFonts w:ascii="Garamond" w:hAnsi="Garamond"/>
        </w:rPr>
        <w:t>.11.2025</w:t>
      </w:r>
    </w:p>
    <w:p w14:paraId="7ABCDC3E" w14:textId="23DF36DD" w:rsidR="0004784B" w:rsidRPr="00356A2D" w:rsidRDefault="00356A2D">
      <w:pPr>
        <w:numPr>
          <w:ilvl w:val="0"/>
          <w:numId w:val="1"/>
        </w:numPr>
        <w:ind w:right="67" w:hanging="360"/>
        <w:rPr>
          <w:rFonts w:ascii="Garamond" w:hAnsi="Garamond"/>
        </w:rPr>
      </w:pPr>
      <w:r w:rsidRPr="00356A2D">
        <w:rPr>
          <w:rFonts w:ascii="Garamond" w:hAnsi="Garamond"/>
        </w:rPr>
        <w:t xml:space="preserve">Toto všeobecne záväzné nariadenie bolo vyvesené 15 dní na úradnej tabuli mesta a nadobúda účinnosť dňom </w:t>
      </w:r>
      <w:r w:rsidR="007C106B">
        <w:rPr>
          <w:rFonts w:ascii="Garamond" w:hAnsi="Garamond"/>
        </w:rPr>
        <w:t>05.12.2025</w:t>
      </w:r>
    </w:p>
    <w:p w14:paraId="3A5A3321" w14:textId="77777777" w:rsidR="0004784B" w:rsidRPr="00356A2D" w:rsidRDefault="00356A2D">
      <w:pPr>
        <w:spacing w:after="0" w:line="259" w:lineRule="auto"/>
        <w:ind w:left="62" w:right="0" w:firstLine="0"/>
        <w:jc w:val="center"/>
        <w:rPr>
          <w:rFonts w:ascii="Garamond" w:hAnsi="Garamond"/>
        </w:rPr>
      </w:pPr>
      <w:r w:rsidRPr="00356A2D">
        <w:rPr>
          <w:rFonts w:ascii="Garamond" w:hAnsi="Garamond"/>
          <w:b/>
        </w:rPr>
        <w:t xml:space="preserve"> </w:t>
      </w:r>
    </w:p>
    <w:p w14:paraId="31685587" w14:textId="77777777" w:rsidR="0004784B" w:rsidRPr="00356A2D" w:rsidRDefault="00356A2D">
      <w:pPr>
        <w:spacing w:after="0" w:line="259" w:lineRule="auto"/>
        <w:ind w:left="62" w:right="0" w:firstLine="0"/>
        <w:jc w:val="center"/>
        <w:rPr>
          <w:rFonts w:ascii="Garamond" w:hAnsi="Garamond"/>
        </w:rPr>
      </w:pPr>
      <w:r w:rsidRPr="00356A2D">
        <w:rPr>
          <w:rFonts w:ascii="Garamond" w:hAnsi="Garamond"/>
          <w:b/>
        </w:rPr>
        <w:t xml:space="preserve"> </w:t>
      </w:r>
    </w:p>
    <w:p w14:paraId="0AA5DC09" w14:textId="7D0FB981" w:rsidR="0004784B" w:rsidRPr="00267DF1" w:rsidRDefault="00267DF1" w:rsidP="00267DF1">
      <w:pPr>
        <w:spacing w:after="0" w:line="259" w:lineRule="auto"/>
        <w:ind w:left="62" w:right="0" w:firstLine="0"/>
        <w:rPr>
          <w:rFonts w:ascii="Garamond" w:hAnsi="Garamond"/>
        </w:rPr>
      </w:pPr>
      <w:r w:rsidRPr="00267DF1">
        <w:rPr>
          <w:rFonts w:ascii="Garamond" w:hAnsi="Garamond"/>
        </w:rPr>
        <w:t>V </w:t>
      </w:r>
      <w:proofErr w:type="spellStart"/>
      <w:r w:rsidRPr="00267DF1">
        <w:rPr>
          <w:rFonts w:ascii="Garamond" w:hAnsi="Garamond"/>
        </w:rPr>
        <w:t>Ip</w:t>
      </w:r>
      <w:proofErr w:type="spellEnd"/>
      <w:r w:rsidRPr="00267DF1">
        <w:rPr>
          <w:rFonts w:ascii="Garamond" w:hAnsi="Garamond"/>
        </w:rPr>
        <w:t>. Predmostí</w:t>
      </w:r>
      <w:r w:rsidR="00356A2D" w:rsidRPr="00267DF1">
        <w:rPr>
          <w:rFonts w:ascii="Garamond" w:hAnsi="Garamond"/>
        </w:rPr>
        <w:t xml:space="preserve"> </w:t>
      </w:r>
      <w:r w:rsidR="00DA1F78">
        <w:rPr>
          <w:rFonts w:ascii="Garamond" w:hAnsi="Garamond"/>
        </w:rPr>
        <w:t xml:space="preserve"> </w:t>
      </w:r>
      <w:r w:rsidR="007C106B">
        <w:rPr>
          <w:rFonts w:ascii="Garamond" w:hAnsi="Garamond"/>
        </w:rPr>
        <w:t>19</w:t>
      </w:r>
      <w:r w:rsidR="00DA1F78">
        <w:rPr>
          <w:rFonts w:ascii="Garamond" w:hAnsi="Garamond"/>
        </w:rPr>
        <w:t>.1</w:t>
      </w:r>
      <w:r w:rsidR="007C106B">
        <w:rPr>
          <w:rFonts w:ascii="Garamond" w:hAnsi="Garamond"/>
        </w:rPr>
        <w:t>1</w:t>
      </w:r>
      <w:r w:rsidR="00DA1F78">
        <w:rPr>
          <w:rFonts w:ascii="Garamond" w:hAnsi="Garamond"/>
        </w:rPr>
        <w:t>.2025</w:t>
      </w:r>
    </w:p>
    <w:p w14:paraId="17F6FD65" w14:textId="77777777" w:rsidR="0004784B" w:rsidRPr="00356A2D" w:rsidRDefault="00356A2D">
      <w:pPr>
        <w:spacing w:after="0" w:line="259" w:lineRule="auto"/>
        <w:ind w:left="0" w:right="0" w:firstLine="0"/>
        <w:rPr>
          <w:rFonts w:ascii="Garamond" w:hAnsi="Garamond"/>
        </w:rPr>
      </w:pPr>
      <w:r w:rsidRPr="00356A2D">
        <w:rPr>
          <w:rFonts w:ascii="Garamond" w:hAnsi="Garamond"/>
        </w:rPr>
        <w:t xml:space="preserve"> </w:t>
      </w:r>
    </w:p>
    <w:p w14:paraId="7963C10A" w14:textId="31AA8FF8" w:rsidR="0004784B" w:rsidRPr="00356A2D" w:rsidRDefault="00356A2D" w:rsidP="00DA1F78">
      <w:pPr>
        <w:tabs>
          <w:tab w:val="left" w:pos="5910"/>
        </w:tabs>
        <w:spacing w:after="0" w:line="259" w:lineRule="auto"/>
        <w:ind w:left="0" w:right="0" w:firstLine="0"/>
        <w:rPr>
          <w:rFonts w:ascii="Garamond" w:hAnsi="Garamond"/>
        </w:rPr>
      </w:pPr>
      <w:r w:rsidRPr="00356A2D">
        <w:rPr>
          <w:rFonts w:ascii="Garamond" w:hAnsi="Garamond"/>
        </w:rPr>
        <w:t xml:space="preserve"> </w:t>
      </w:r>
      <w:r w:rsidR="00DA1F78">
        <w:rPr>
          <w:rFonts w:ascii="Garamond" w:hAnsi="Garamond"/>
        </w:rPr>
        <w:t xml:space="preserve">                                                                                          Viktor </w:t>
      </w:r>
      <w:proofErr w:type="spellStart"/>
      <w:r w:rsidR="00DA1F78">
        <w:rPr>
          <w:rFonts w:ascii="Garamond" w:hAnsi="Garamond"/>
        </w:rPr>
        <w:t>Lestyánszky</w:t>
      </w:r>
      <w:proofErr w:type="spellEnd"/>
    </w:p>
    <w:p w14:paraId="063DBBFB" w14:textId="777B0A96" w:rsidR="0004784B" w:rsidRDefault="00356A2D" w:rsidP="00356A2D">
      <w:pPr>
        <w:spacing w:after="1717" w:line="248" w:lineRule="auto"/>
        <w:ind w:left="-5" w:right="651"/>
      </w:pPr>
      <w:r w:rsidRPr="00356A2D">
        <w:rPr>
          <w:rFonts w:ascii="Garamond" w:hAnsi="Garamond"/>
        </w:rPr>
        <w:t xml:space="preserve"> </w:t>
      </w:r>
      <w:r w:rsidRPr="00356A2D">
        <w:rPr>
          <w:rFonts w:ascii="Garamond" w:hAnsi="Garamond"/>
        </w:rPr>
        <w:tab/>
      </w:r>
      <w:r w:rsidR="00267DF1">
        <w:rPr>
          <w:rFonts w:ascii="Garamond" w:hAnsi="Garamond"/>
        </w:rPr>
        <w:t xml:space="preserve">                                                                                     </w:t>
      </w:r>
      <w:r>
        <w:rPr>
          <w:rFonts w:ascii="Garamond" w:hAnsi="Garamond"/>
        </w:rPr>
        <w:t>Starosta obce</w:t>
      </w:r>
      <w:r w:rsidRPr="00356A2D">
        <w:rPr>
          <w:rFonts w:ascii="Garamond" w:hAnsi="Garamond"/>
        </w:rPr>
        <w:t xml:space="preserve"> </w:t>
      </w:r>
      <w:r>
        <w:t xml:space="preserve"> </w:t>
      </w:r>
    </w:p>
    <w:p w14:paraId="72F98317" w14:textId="77777777" w:rsidR="00267DF1" w:rsidRDefault="00267DF1" w:rsidP="00356A2D">
      <w:pPr>
        <w:spacing w:after="1717" w:line="248" w:lineRule="auto"/>
        <w:ind w:left="-5" w:right="651"/>
      </w:pPr>
    </w:p>
    <w:p w14:paraId="4815C852" w14:textId="77777777" w:rsidR="007C106B" w:rsidRDefault="007C106B" w:rsidP="007C106B">
      <w:pPr>
        <w:spacing w:before="120" w:after="200" w:line="240" w:lineRule="atLeast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Toto Všeobecne záväzné  nariadenie bolo schválené Obecným zastupiteľstvom</w:t>
      </w:r>
    </w:p>
    <w:p w14:paraId="06B2C929" w14:textId="4B5D11D6" w:rsidR="007C106B" w:rsidRDefault="007C106B" w:rsidP="007C106B">
      <w:pPr>
        <w:spacing w:before="120" w:after="200" w:line="240" w:lineRule="atLeast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 xml:space="preserve">V Ipeľskom Predmostí dňa </w:t>
      </w:r>
      <w:r>
        <w:rPr>
          <w:rFonts w:ascii="Calibri" w:hAnsi="Calibri" w:cs="Calibri"/>
          <w:b/>
          <w:bCs/>
        </w:rPr>
        <w:t xml:space="preserve">   17.11.2025   </w:t>
      </w:r>
      <w:r>
        <w:rPr>
          <w:rFonts w:ascii="Calibri" w:hAnsi="Calibri" w:cs="Calibri"/>
        </w:rPr>
        <w:t xml:space="preserve"> uznesením </w:t>
      </w:r>
      <w:r>
        <w:rPr>
          <w:rFonts w:ascii="Calibri" w:hAnsi="Calibri" w:cs="Calibri"/>
          <w:b/>
          <w:bCs/>
        </w:rPr>
        <w:t>č.    1</w:t>
      </w:r>
      <w:r w:rsidR="00CF574A">
        <w:rPr>
          <w:rFonts w:ascii="Calibri" w:hAnsi="Calibri" w:cs="Calibri"/>
          <w:b/>
          <w:bCs/>
        </w:rPr>
        <w:t>3</w:t>
      </w:r>
      <w:r>
        <w:rPr>
          <w:rFonts w:ascii="Calibri" w:hAnsi="Calibri" w:cs="Calibri"/>
          <w:b/>
          <w:bCs/>
        </w:rPr>
        <w:t xml:space="preserve">5 /2025     </w:t>
      </w:r>
      <w:r>
        <w:rPr>
          <w:rFonts w:ascii="Calibri" w:hAnsi="Calibri" w:cs="Calibri"/>
        </w:rPr>
        <w:t xml:space="preserve"> ako</w:t>
      </w:r>
    </w:p>
    <w:p w14:paraId="13DBD56E" w14:textId="40AF0514" w:rsidR="007C106B" w:rsidRDefault="007C106B" w:rsidP="007C106B">
      <w:pPr>
        <w:spacing w:before="120" w:after="200" w:line="240" w:lineRule="atLeast"/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Všeobecne záväzné nariadenie č.</w:t>
      </w:r>
      <w:r w:rsidR="00CF574A">
        <w:rPr>
          <w:rFonts w:ascii="Calibri" w:hAnsi="Calibri" w:cs="Calibri"/>
          <w:b/>
          <w:bCs/>
        </w:rPr>
        <w:t>3</w:t>
      </w:r>
      <w:bookmarkStart w:id="2" w:name="_GoBack"/>
      <w:bookmarkEnd w:id="2"/>
      <w:r>
        <w:rPr>
          <w:rFonts w:ascii="Calibri" w:hAnsi="Calibri" w:cs="Calibri"/>
          <w:b/>
          <w:bCs/>
        </w:rPr>
        <w:t>/2025</w:t>
      </w:r>
    </w:p>
    <w:p w14:paraId="7397A4E4" w14:textId="77777777" w:rsidR="007C106B" w:rsidRDefault="007C106B" w:rsidP="007C106B">
      <w:pPr>
        <w:spacing w:before="120" w:after="200" w:line="240" w:lineRule="atLeast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Návrh VZN bol podľa §6, ods. 3., Zák. č. 369/1990 </w:t>
      </w:r>
      <w:proofErr w:type="spellStart"/>
      <w:r>
        <w:rPr>
          <w:rFonts w:ascii="Calibri" w:hAnsi="Calibri" w:cs="Calibri"/>
        </w:rPr>
        <w:t>Z.z</w:t>
      </w:r>
      <w:proofErr w:type="spellEnd"/>
      <w:r>
        <w:rPr>
          <w:rFonts w:ascii="Calibri" w:hAnsi="Calibri" w:cs="Calibri"/>
        </w:rPr>
        <w:t xml:space="preserve">. zverejnený na </w:t>
      </w:r>
    </w:p>
    <w:p w14:paraId="1B9DA70E" w14:textId="7A5E0E1E" w:rsidR="007C106B" w:rsidRDefault="007C106B" w:rsidP="007C106B">
      <w:pPr>
        <w:spacing w:before="120" w:after="200" w:line="240" w:lineRule="atLeast"/>
        <w:jc w:val="center"/>
        <w:rPr>
          <w:rFonts w:ascii="Calibri" w:eastAsia="Calibri" w:hAnsi="Calibri" w:cs="Calibri"/>
        </w:rPr>
      </w:pPr>
      <w:r>
        <w:rPr>
          <w:rFonts w:ascii="Calibri" w:hAnsi="Calibri" w:cs="Calibri"/>
        </w:rPr>
        <w:t xml:space="preserve">úradnej tabuli aj na webovom sídle obce  v obci od </w:t>
      </w:r>
      <w:r>
        <w:rPr>
          <w:rFonts w:ascii="Calibri" w:hAnsi="Calibri" w:cs="Calibri"/>
          <w:b/>
          <w:bCs/>
        </w:rPr>
        <w:t xml:space="preserve">    </w:t>
      </w:r>
      <w:r>
        <w:rPr>
          <w:rFonts w:ascii="Calibri" w:hAnsi="Calibri" w:cs="Calibri"/>
        </w:rPr>
        <w:t>24</w:t>
      </w:r>
      <w:r>
        <w:rPr>
          <w:rFonts w:ascii="Calibri" w:eastAsia="Calibri" w:hAnsi="Calibri" w:cs="Calibri"/>
        </w:rPr>
        <w:t>.10</w:t>
      </w:r>
      <w:r>
        <w:rPr>
          <w:rFonts w:ascii="Calibri" w:hAnsi="Calibri" w:cs="Calibri"/>
        </w:rPr>
        <w:t>.2025</w:t>
      </w:r>
      <w:r>
        <w:rPr>
          <w:rFonts w:ascii="Calibri" w:hAnsi="Calibri" w:cs="Calibri"/>
          <w:b/>
          <w:bCs/>
        </w:rPr>
        <w:t xml:space="preserve">    </w:t>
      </w:r>
      <w:r>
        <w:rPr>
          <w:rFonts w:ascii="Calibri" w:hAnsi="Calibri" w:cs="Calibri"/>
        </w:rPr>
        <w:t>do  14.11.2025</w:t>
      </w:r>
    </w:p>
    <w:p w14:paraId="0A1E910A" w14:textId="77777777" w:rsidR="007C106B" w:rsidRDefault="007C106B" w:rsidP="007C106B">
      <w:pPr>
        <w:spacing w:before="120" w:after="200" w:line="240" w:lineRule="atLeast"/>
        <w:jc w:val="center"/>
        <w:rPr>
          <w:rFonts w:ascii="Calibri" w:eastAsia="Calibri" w:hAnsi="Calibri" w:cs="Calibri"/>
        </w:rPr>
      </w:pPr>
    </w:p>
    <w:p w14:paraId="51AEF503" w14:textId="77777777" w:rsidR="007C106B" w:rsidRDefault="007C106B" w:rsidP="007C106B">
      <w:pPr>
        <w:spacing w:before="120" w:after="200" w:line="240" w:lineRule="atLeast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Toto nariadenie bolo podľa § 6, ods.3., Zák.č.369/90 Zb. vyvesené na</w:t>
      </w:r>
    </w:p>
    <w:p w14:paraId="3FFA5FC3" w14:textId="7B5F65BE" w:rsidR="007C106B" w:rsidRDefault="007C106B" w:rsidP="007C106B">
      <w:pPr>
        <w:spacing w:before="120" w:after="200" w:line="240" w:lineRule="atLeast"/>
        <w:jc w:val="center"/>
        <w:rPr>
          <w:rFonts w:ascii="Calibri" w:eastAsia="Calibri" w:hAnsi="Calibri" w:cs="Calibri"/>
          <w:b/>
          <w:bCs/>
          <w:i/>
          <w:iCs/>
        </w:rPr>
      </w:pPr>
      <w:r>
        <w:rPr>
          <w:rFonts w:ascii="Calibri" w:hAnsi="Calibri" w:cs="Calibri"/>
        </w:rPr>
        <w:t>úradnej tabuli aj na webovom sídle obce  dňa  19.11.2025</w:t>
      </w:r>
      <w:r>
        <w:rPr>
          <w:rFonts w:ascii="Calibri" w:hAnsi="Calibri" w:cs="Calibri"/>
          <w:b/>
          <w:bCs/>
        </w:rPr>
        <w:t xml:space="preserve">  </w:t>
      </w:r>
      <w:r>
        <w:rPr>
          <w:rFonts w:ascii="Calibri" w:hAnsi="Calibri" w:cs="Calibri"/>
        </w:rPr>
        <w:t>a zvesené dňa   05.12.2025</w:t>
      </w:r>
    </w:p>
    <w:p w14:paraId="0338965B" w14:textId="77777777" w:rsidR="007C106B" w:rsidRDefault="007C106B" w:rsidP="007C106B">
      <w:pPr>
        <w:spacing w:before="120" w:after="200" w:line="240" w:lineRule="atLeast"/>
        <w:jc w:val="center"/>
        <w:rPr>
          <w:rFonts w:ascii="Calibri" w:eastAsia="Calibri" w:hAnsi="Calibri" w:cs="Calibri"/>
          <w:b/>
          <w:bCs/>
          <w:i/>
          <w:iCs/>
        </w:rPr>
      </w:pPr>
    </w:p>
    <w:p w14:paraId="2CECE4B8" w14:textId="77777777" w:rsidR="007C106B" w:rsidRDefault="007C106B" w:rsidP="007C106B">
      <w:pPr>
        <w:spacing w:before="120" w:after="200" w:line="240" w:lineRule="atLeast"/>
        <w:jc w:val="center"/>
        <w:rPr>
          <w:rFonts w:ascii="Calibri" w:eastAsia="Calibri" w:hAnsi="Calibri" w:cs="Calibri"/>
          <w:b/>
          <w:bCs/>
          <w:i/>
          <w:iCs/>
        </w:rPr>
      </w:pPr>
    </w:p>
    <w:p w14:paraId="170F4183" w14:textId="7939A5DC" w:rsidR="007C106B" w:rsidRDefault="007C106B" w:rsidP="007C106B">
      <w:pPr>
        <w:spacing w:before="120" w:after="200" w:line="240" w:lineRule="atLeast"/>
        <w:jc w:val="center"/>
      </w:pPr>
      <w:r>
        <w:rPr>
          <w:rFonts w:ascii="Calibri" w:hAnsi="Calibri" w:cs="Calibri"/>
          <w:b/>
          <w:bCs/>
          <w:i/>
          <w:iCs/>
          <w:sz w:val="28"/>
          <w:szCs w:val="28"/>
        </w:rPr>
        <w:t>Účinnosť nadobudlo dňa   05</w:t>
      </w:r>
      <w:r>
        <w:rPr>
          <w:rFonts w:ascii="Calibri" w:eastAsia="Calibri" w:hAnsi="Calibri" w:cs="Calibri"/>
          <w:b/>
          <w:bCs/>
          <w:i/>
          <w:iCs/>
          <w:sz w:val="28"/>
          <w:szCs w:val="28"/>
        </w:rPr>
        <w:t>.</w:t>
      </w:r>
      <w:r>
        <w:rPr>
          <w:rFonts w:ascii="Calibri" w:hAnsi="Calibri" w:cs="Calibri"/>
          <w:b/>
          <w:bCs/>
          <w:i/>
          <w:iCs/>
          <w:sz w:val="28"/>
          <w:szCs w:val="28"/>
        </w:rPr>
        <w:t>12.2025</w:t>
      </w:r>
    </w:p>
    <w:p w14:paraId="5F6529E7" w14:textId="77777777" w:rsidR="00267DF1" w:rsidRDefault="00267DF1" w:rsidP="00356A2D">
      <w:pPr>
        <w:spacing w:after="1717" w:line="248" w:lineRule="auto"/>
        <w:ind w:left="-5" w:right="651"/>
      </w:pPr>
    </w:p>
    <w:p w14:paraId="66A8D73A" w14:textId="77777777" w:rsidR="00267DF1" w:rsidRPr="00356A2D" w:rsidRDefault="00267DF1" w:rsidP="00267DF1">
      <w:pPr>
        <w:spacing w:after="1717" w:line="248" w:lineRule="auto"/>
        <w:ind w:left="0" w:right="651" w:firstLine="0"/>
        <w:rPr>
          <w:rFonts w:ascii="Garamond" w:hAnsi="Garamond"/>
        </w:rPr>
      </w:pPr>
    </w:p>
    <w:sectPr w:rsidR="00267DF1" w:rsidRPr="00356A2D" w:rsidSect="00267DF1">
      <w:pgSz w:w="11911" w:h="16841"/>
      <w:pgMar w:top="1440" w:right="1300" w:bottom="426" w:left="12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AE14CC"/>
    <w:multiLevelType w:val="hybridMultilevel"/>
    <w:tmpl w:val="33B6548E"/>
    <w:lvl w:ilvl="0" w:tplc="57246E0C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FCA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C247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2C14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D47E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10B7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B4F0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706D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B6D20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84B"/>
    <w:rsid w:val="0004784B"/>
    <w:rsid w:val="001F01CB"/>
    <w:rsid w:val="00267DF1"/>
    <w:rsid w:val="00356A2D"/>
    <w:rsid w:val="004C373A"/>
    <w:rsid w:val="007C106B"/>
    <w:rsid w:val="00CF574A"/>
    <w:rsid w:val="00DA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936E9"/>
  <w15:docId w15:val="{93137932-2E9C-43DE-86A4-ADB0F4E58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4" w:line="320" w:lineRule="auto"/>
      <w:ind w:left="10" w:right="87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0"/>
      <w:ind w:left="10" w:right="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Ulaher</dc:creator>
  <cp:keywords/>
  <cp:lastModifiedBy>DÚLÓOVÁ Agneša</cp:lastModifiedBy>
  <cp:revision>5</cp:revision>
  <cp:lastPrinted>2025-11-19T08:03:00Z</cp:lastPrinted>
  <dcterms:created xsi:type="dcterms:W3CDTF">2025-11-19T07:48:00Z</dcterms:created>
  <dcterms:modified xsi:type="dcterms:W3CDTF">2025-11-19T08:03:00Z</dcterms:modified>
</cp:coreProperties>
</file>